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A8CA6" w14:textId="4D129910" w:rsidR="00BC6DEA" w:rsidRPr="00BC6DEA" w:rsidRDefault="00BC6DEA" w:rsidP="00BC6DEA">
      <w:pPr>
        <w:contextualSpacing/>
        <w:jc w:val="center"/>
        <w:rPr>
          <w:b/>
          <w:bCs/>
        </w:rPr>
      </w:pPr>
      <w:r w:rsidRPr="00BC6DEA">
        <w:rPr>
          <w:b/>
          <w:bCs/>
        </w:rPr>
        <w:t xml:space="preserve">FORMATO DE RELATORÍA – </w:t>
      </w:r>
      <w:r w:rsidR="00853126">
        <w:rPr>
          <w:b/>
          <w:bCs/>
        </w:rPr>
        <w:t>TALLER DE CO- CREACIÓN</w:t>
      </w:r>
      <w:r w:rsidR="004A4E30">
        <w:rPr>
          <w:b/>
          <w:bCs/>
        </w:rPr>
        <w:t xml:space="preserve"> CON PARTICIPANTES DE CENTROS DÍA – CASAS DE SABIDURÍA</w:t>
      </w:r>
    </w:p>
    <w:p w14:paraId="59C21ECA" w14:textId="77777777" w:rsidR="00BC6DEA" w:rsidRDefault="00BC6DEA" w:rsidP="00BC6DEA">
      <w:pPr>
        <w:contextualSpacing/>
        <w:jc w:val="center"/>
        <w:rPr>
          <w:b/>
          <w:bCs/>
        </w:rPr>
      </w:pPr>
      <w:r w:rsidRPr="00BC6DEA">
        <w:rPr>
          <w:b/>
          <w:bCs/>
        </w:rPr>
        <w:t xml:space="preserve">FASE DIAGNÓSTICA </w:t>
      </w:r>
    </w:p>
    <w:p w14:paraId="5175D3B4" w14:textId="668D6755" w:rsidR="00BC6DEA" w:rsidRPr="00BC6DEA" w:rsidRDefault="00BC6DEA" w:rsidP="00BC6DEA">
      <w:pPr>
        <w:contextualSpacing/>
        <w:jc w:val="center"/>
        <w:rPr>
          <w:b/>
          <w:bCs/>
        </w:rPr>
      </w:pPr>
      <w:r w:rsidRPr="00BC6DEA">
        <w:rPr>
          <w:b/>
          <w:bCs/>
        </w:rPr>
        <w:t>POLITICA PARA EL ENVEJECIMIENTO Y LA VEJEZ EN BOGOTÁ PPSEV 2026–2036</w:t>
      </w:r>
    </w:p>
    <w:p w14:paraId="0D6D3BEC" w14:textId="77777777" w:rsidR="00BC6DEA" w:rsidRDefault="00BC6DEA" w:rsidP="00BC6DEA">
      <w:pPr>
        <w:contextualSpacing/>
      </w:pPr>
    </w:p>
    <w:p w14:paraId="6E0EC769" w14:textId="0E5A6574" w:rsidR="00BC6DEA" w:rsidRDefault="00BC6DEA" w:rsidP="00BC6DEA">
      <w:pPr>
        <w:contextualSpacing/>
      </w:pPr>
      <w:r>
        <w:t xml:space="preserve">Fecha: </w:t>
      </w:r>
      <w:r w:rsidR="00BF7545">
        <w:t>01/12/2025</w:t>
      </w:r>
      <w:r>
        <w:t xml:space="preserve"> </w:t>
      </w:r>
      <w:r w:rsidR="008E6F6B">
        <w:t>Centro Día</w:t>
      </w:r>
      <w:r>
        <w:t xml:space="preserve">: </w:t>
      </w:r>
      <w:r w:rsidR="00BF7545">
        <w:t>Años Dorados</w:t>
      </w:r>
      <w:r w:rsidR="00D920D7">
        <w:t xml:space="preserve"> Número</w:t>
      </w:r>
      <w:r>
        <w:t xml:space="preserve"> de participantes: </w:t>
      </w:r>
      <w:r w:rsidR="00BF7545">
        <w:t>41</w:t>
      </w:r>
    </w:p>
    <w:p w14:paraId="1B9374CE" w14:textId="19194061" w:rsidR="00BC6DEA" w:rsidRDefault="00BC6DEA" w:rsidP="00BC6DEA">
      <w:pPr>
        <w:contextualSpacing/>
      </w:pPr>
      <w:r>
        <w:t>Moderador/a:</w:t>
      </w:r>
      <w:r w:rsidR="00BF7545">
        <w:t xml:space="preserve"> Sergio Andres Baquero</w:t>
      </w:r>
      <w:r w:rsidR="00D920D7">
        <w:t xml:space="preserve"> Relator</w:t>
      </w:r>
      <w:r>
        <w:t xml:space="preserve">/a: </w:t>
      </w:r>
      <w:r w:rsidR="00BF7545">
        <w:t>Sergio Andres Baquero</w:t>
      </w:r>
    </w:p>
    <w:p w14:paraId="02F4BB7C" w14:textId="1E060DA0" w:rsidR="00BC6DEA" w:rsidRDefault="00D920D7" w:rsidP="00BC6DEA">
      <w:pPr>
        <w:contextualSpacing/>
      </w:pPr>
      <w:r>
        <w:t xml:space="preserve">Localidad: </w:t>
      </w:r>
      <w:r w:rsidR="00BF7545">
        <w:t>Santa Fe – La candelaria</w:t>
      </w:r>
    </w:p>
    <w:p w14:paraId="1606A8A7" w14:textId="77777777" w:rsidR="00D920D7" w:rsidRDefault="00D920D7" w:rsidP="00BC6DEA">
      <w:pPr>
        <w:contextualSpacing/>
      </w:pPr>
    </w:p>
    <w:p w14:paraId="01C943D1" w14:textId="20530BA2" w:rsidR="00BC6DEA" w:rsidRPr="00BC6DEA" w:rsidRDefault="00DE7B1B" w:rsidP="00BC6DEA">
      <w:pPr>
        <w:contextualSpacing/>
        <w:rPr>
          <w:b/>
          <w:bCs/>
          <w:i/>
          <w:iCs/>
          <w:u w:val="single"/>
        </w:rPr>
      </w:pPr>
      <w:r>
        <w:rPr>
          <w:b/>
          <w:bCs/>
          <w:i/>
          <w:iCs/>
          <w:u w:val="single"/>
        </w:rPr>
        <w:t>DINÁMICA LA MALETA DE LA VIDA</w:t>
      </w:r>
    </w:p>
    <w:p w14:paraId="2498B512" w14:textId="77777777" w:rsidR="00A318A7" w:rsidRDefault="00A318A7" w:rsidP="001C4825">
      <w:pPr>
        <w:spacing w:line="278" w:lineRule="auto"/>
      </w:pPr>
    </w:p>
    <w:p w14:paraId="14A6D749" w14:textId="77777777" w:rsidR="00EE1DCF" w:rsidRDefault="00BC6DEA" w:rsidP="00EE1DCF">
      <w:pPr>
        <w:spacing w:line="278" w:lineRule="auto"/>
      </w:pPr>
      <w:r>
        <w:t xml:space="preserve">Aportes y percepciones expresadas: (Registrar aquí las ideas clave, frases literales relevantes, </w:t>
      </w:r>
      <w:r w:rsidR="00765536" w:rsidRPr="003D495C">
        <w:t>experiencias y recuerdos significativos</w:t>
      </w:r>
      <w:r w:rsidR="001C4825">
        <w:t xml:space="preserve">, </w:t>
      </w:r>
      <w:r w:rsidR="00765536" w:rsidRPr="003D495C">
        <w:t>cambios más importantes que han vivido</w:t>
      </w:r>
      <w:r w:rsidR="00765536">
        <w:t xml:space="preserve"> </w:t>
      </w:r>
      <w:r>
        <w:t>los participantes)</w:t>
      </w:r>
    </w:p>
    <w:p w14:paraId="28B27685" w14:textId="07153D90" w:rsidR="00EE1DCF" w:rsidRDefault="00EE1DCF" w:rsidP="00EE1DCF">
      <w:pPr>
        <w:spacing w:line="278" w:lineRule="auto"/>
        <w:jc w:val="both"/>
      </w:pPr>
      <w:r>
        <w:t>La actividad de la maleta de la vida se desarrolló como un ejercicio reflexivo y emocional, en el que las personas mayores tuvieron la oport</w:t>
      </w:r>
      <w:r>
        <w:t>unidad de plasmar en una maleta impresa</w:t>
      </w:r>
      <w:r>
        <w:t xml:space="preserve"> aspectos significativos de sus trayectorias vitales. Desde el momento en que se les entregó la imagen prediseñada para ser decorada, el grupo asumió la tarea con entusiasmo, dedicación y una sorprendente concentración, como si cada trazo que agregaban estuviera cargado de una historia particular. La propuesta consistía en elegir tres objetos materiales, tres recuerdos y tres valores que quisieran portar en una maleta imaginaria que los acompañaría en un viaje importante, un viaje que, además, podría situarse en un futuro cercano o lejano. Esto permitió que la actividad se viviera no solo desde la nostalgia, sino también desde el anhelo, la expectativa y la esperanza respecto del porvenir.</w:t>
      </w:r>
    </w:p>
    <w:p w14:paraId="109DB897" w14:textId="5E0351AD" w:rsidR="00EE1DCF" w:rsidRDefault="00EE1DCF" w:rsidP="00EE1DCF">
      <w:pPr>
        <w:spacing w:line="278" w:lineRule="auto"/>
        <w:jc w:val="both"/>
      </w:pPr>
      <w:r>
        <w:t>En las elecciones de los objetos materiales, se evidenció una tendencia marcada hacia elementos de uso cotidiano, principalmente asociados a la salud, el aseo personal y la seguridad emocional. Muchos participantes eligieron medicamentos, lo cual no solo evidenció la realidad de su vida diaria, sino también la conciencia sobre la importancia del autocuidado y la estabilidad física en la etapa de la vejez. Otros seleccionaron prendas de vestir, elementos de aseo y dinero, reconociendo que un viaje sin estos recursos básicos podría generar incomodidad o incertidumbre. Llamó la atención que, aunque en menor proporción, algunos participantes eligieron objetos que reflejan un vínculo con la tecnología o con la comodidad contemporánea, como computadores, celulares e incluso colchones. Estos elementos fueron justificados como símbolos de conexión con sus seres queridos, herramientas para mantenerse informados o representa</w:t>
      </w:r>
      <w:r>
        <w:t>ciones de bienestar y descanso; l</w:t>
      </w:r>
      <w:r>
        <w:t>a presencia de libros en algunas maletas habló de un interés por la lectura, el aprendizaje continuo y la compañía que ofrece la palabra escrita.</w:t>
      </w:r>
    </w:p>
    <w:p w14:paraId="77536E13" w14:textId="4061528F" w:rsidR="00EE1DCF" w:rsidRDefault="00EE1DCF" w:rsidP="00EE1DCF">
      <w:pPr>
        <w:spacing w:line="278" w:lineRule="auto"/>
        <w:jc w:val="both"/>
      </w:pPr>
      <w:r>
        <w:t xml:space="preserve">Los recuerdos seleccionados por el grupo estuvieron cargados de emotividad y, en muchos casos, giraron en torno a momentos compartidos con familiares. Los viajes en compañía de hijos, parejas o padres aparecieron de manera recurrente, describiéndose como instantes de felicidad absoluta e irrepetible. Algunos rememoraron caminatas por pueblos, excursiones familiares o visitas a lugares </w:t>
      </w:r>
      <w:r>
        <w:lastRenderedPageBreak/>
        <w:t>que marcaron sus vidas, ya fuera por la belleza del entorno o por la compañía con la que fueron vividos. Otros eligieron recordar a familiares que ya no están presentes físicamente, pero que siguen siendo pilares emocionales importantes. Estos recuerdos eran expresados con una mezcla de nostalgia, gratitud y cariño, reconociendo que su presencia simbólica continúa guiando su forma de ser y de relacionarse con el mundo. Los recuerdos, en general, se convirtieron en la parte más sensible del ejercicio, pues permitieron verbalizar vivencias que habían permanecido guardadas en la memoria y que emergieron con fuerza durante la dinámica, generando momentos de conexión genuina entre los participantes.</w:t>
      </w:r>
    </w:p>
    <w:p w14:paraId="56B2D732" w14:textId="77777777" w:rsidR="00EE1DCF" w:rsidRDefault="00EE1DCF" w:rsidP="00EE1DCF">
      <w:pPr>
        <w:spacing w:line="278" w:lineRule="auto"/>
        <w:jc w:val="both"/>
      </w:pPr>
      <w:r>
        <w:t>En cuanto a los valores, se observó un marcado énfasis en el respeto, el amor y el compañerismo, lo cual evidenció el ideal de convivencia que sostiene a este grupo de personas mayores y que, además, se traduce en sus prácticas cotidianas dentro del Centro Día. La fe, tanto en sentido espiritual como en sentido existencial, también fue mencionada por un número significativo de participantes, quienes la describieron como un recurso fundamental para afrontar los desafíos de la vida y para sostener la esperanza en el futuro. Estos valores fueron explicados como pilares que han guiado su comportamiento, sus relaciones familiares y sus decisiones más importantes, destacando que representan no solo principios personales, sino también legados que desean transmitir a las nuevas generaciones. Para algunos, el valor del respeto está directamente relacionado con las experiencias que han tenido en la ciudad, en sus barrios y en sus familias, donde consideran que este se ha perdido progresivamente, pero que ellos desean mantener vivo como un acto de resistencia ética.</w:t>
      </w:r>
    </w:p>
    <w:p w14:paraId="3537CC93" w14:textId="1EF17D04" w:rsidR="00EE1DCF" w:rsidRDefault="00EE1DCF" w:rsidP="00EE1DCF">
      <w:pPr>
        <w:spacing w:line="278" w:lineRule="auto"/>
        <w:jc w:val="both"/>
      </w:pPr>
      <w:r>
        <w:t xml:space="preserve">Un aspecto especialmente relevante de la dinámica fue la reflexión conjunta acerca de los cambios más importantes que han vivido. Entre estos, aparecieron relatos sobre transformaciones familiares, pérdidas significativas, avances en la tecnología, modificaciones en la estructura de la ciudad y experiencias personales relacionadas con la salud. Muchos hicieron referencia a cómo la vida contemporánea es muy diferente a la que conocieron en su juventud, señalando que han tenido que adaptarse de manera constante, aunque esto implique retos, aprendizajes y, en ocasiones, enfrentarse a nuevas formas de comunicación o movilidad. Esta conversación permitió visibilizar la </w:t>
      </w:r>
      <w:proofErr w:type="spellStart"/>
      <w:r>
        <w:t>resiliencia</w:t>
      </w:r>
      <w:proofErr w:type="spellEnd"/>
      <w:r>
        <w:t xml:space="preserve"> del grupo, su capacidad para reconstruirse ante los cambios y su manera de integrar experiencias pasadas con expectativas futuras.</w:t>
      </w:r>
    </w:p>
    <w:p w14:paraId="4C40A180" w14:textId="5F9DC42A" w:rsidR="00BC6DEA" w:rsidRDefault="00EE1DCF" w:rsidP="00EE1DCF">
      <w:pPr>
        <w:spacing w:line="278" w:lineRule="auto"/>
        <w:rPr>
          <w:b/>
          <w:bCs/>
          <w:i/>
          <w:iCs/>
          <w:u w:val="single"/>
        </w:rPr>
      </w:pPr>
      <w:r>
        <w:rPr>
          <w:b/>
          <w:bCs/>
          <w:i/>
          <w:iCs/>
          <w:u w:val="single"/>
        </w:rPr>
        <w:t xml:space="preserve"> </w:t>
      </w:r>
      <w:r w:rsidR="00A318A7">
        <w:rPr>
          <w:b/>
          <w:bCs/>
          <w:i/>
          <w:iCs/>
          <w:u w:val="single"/>
        </w:rPr>
        <w:t>MURAL VISIÓN DE FUTURO</w:t>
      </w:r>
    </w:p>
    <w:p w14:paraId="1784C593" w14:textId="77777777" w:rsidR="00A318A7" w:rsidRPr="00F31791" w:rsidRDefault="00A318A7" w:rsidP="00BC6DEA">
      <w:pPr>
        <w:contextualSpacing/>
        <w:rPr>
          <w:b/>
          <w:bCs/>
          <w:i/>
          <w:iCs/>
          <w:u w:val="single"/>
        </w:rPr>
      </w:pPr>
    </w:p>
    <w:p w14:paraId="1DC8264A" w14:textId="77777777" w:rsidR="00EE1DCF" w:rsidRDefault="00845913" w:rsidP="00BC6DEA">
      <w:pPr>
        <w:contextualSpacing/>
      </w:pPr>
      <w:r>
        <w:t>Ideas y principales aportes del grupo</w:t>
      </w:r>
      <w:r w:rsidR="00BC6DEA">
        <w:t>:</w:t>
      </w:r>
    </w:p>
    <w:p w14:paraId="7CB7DE87" w14:textId="77777777" w:rsidR="00EE1DCF" w:rsidRDefault="00EE1DCF" w:rsidP="00BC6DEA">
      <w:pPr>
        <w:contextualSpacing/>
      </w:pPr>
    </w:p>
    <w:p w14:paraId="17923774" w14:textId="3D18000A" w:rsidR="00EE1DCF" w:rsidRDefault="00EE1DCF" w:rsidP="00EE1DCF">
      <w:pPr>
        <w:contextualSpacing/>
        <w:jc w:val="both"/>
      </w:pPr>
      <w:r>
        <w:t>La construcción conjunta del mural sobre la visión de futuro fue un ejercicio que permitió no solo sintetizar las percepciones individuales, sino también construir una imagen colectiva de la ciudad que desean habitar dentro de diez años. Esta actividad invitó a las personas mayores a proyectarse hacia un futuro posible, articulando ideas acerca de lo que consideran fundamental para su bienestar, su movilidad, su participación y su permanencia en una ciudad que, aunque cambia rápidamente, aún les debe garantías en términos de acceso, inclusión y seguridad.</w:t>
      </w:r>
    </w:p>
    <w:p w14:paraId="5F6621D9" w14:textId="77777777" w:rsidR="00EE1DCF" w:rsidRDefault="00EE1DCF" w:rsidP="00EE1DCF">
      <w:pPr>
        <w:contextualSpacing/>
        <w:jc w:val="both"/>
      </w:pPr>
    </w:p>
    <w:p w14:paraId="6C2D7153" w14:textId="422C5411" w:rsidR="00EE1DCF" w:rsidRDefault="00EE1DCF" w:rsidP="00EE1DCF">
      <w:pPr>
        <w:contextualSpacing/>
        <w:jc w:val="both"/>
      </w:pPr>
      <w:r>
        <w:lastRenderedPageBreak/>
        <w:t>El mural se elaboró pegando las maletas previamente decoradas, lo que gen</w:t>
      </w:r>
      <w:r>
        <w:t>eró una metáfora visual</w:t>
      </w:r>
      <w:r>
        <w:t>: cada persona mayor, con su historia, sus valores y sus recuerdos, se integra en un futuro compartido. Este gesto colectivo sirvió como punto de partida para conversar sobre sus aspiraciones respecto de la ciudad, sus inquietudes y sus expectativas. Desde el inicio se evidenció que, para muchos, el futuro ideal es aquel en el que Bogotá se transforme en un lugar más cálido, organizado y respetuoso con sus habitantes, especialmente con quienes han dedicado décadas al crecimiento y sostenimiento de la ciudad.</w:t>
      </w:r>
    </w:p>
    <w:p w14:paraId="266161C8" w14:textId="77777777" w:rsidR="00EE1DCF" w:rsidRDefault="00EE1DCF" w:rsidP="00EE1DCF">
      <w:pPr>
        <w:contextualSpacing/>
        <w:jc w:val="both"/>
      </w:pPr>
    </w:p>
    <w:p w14:paraId="00F10D67" w14:textId="77777777" w:rsidR="00EE1DCF" w:rsidRDefault="00EE1DCF" w:rsidP="00EE1DCF">
      <w:pPr>
        <w:contextualSpacing/>
        <w:jc w:val="both"/>
      </w:pPr>
      <w:r>
        <w:t>Una de las ideas más recurrentes fue el deseo de ver la ciudad más limpia, ordenada y estéticamente agradable. Para las personas mayores, la limpieza del espacio urbano simboliza dignidad, cuidado y respeto por la vida comunitaria. Relacionaron esta aspiración con la necesidad de mejorar la cultura ciudadana, promover la corresponsabilidad en el manejo de los residuos y fortalecer la presencia de entidades encargadas del aseo. A su juicio, una ciudad limpia no solo es un atractivo visual, sino un entorno que favorece la seguridad, la movilidad y la salud.</w:t>
      </w:r>
    </w:p>
    <w:p w14:paraId="3A9BD06E" w14:textId="77777777" w:rsidR="00EE1DCF" w:rsidRDefault="00EE1DCF" w:rsidP="00EE1DCF">
      <w:pPr>
        <w:contextualSpacing/>
        <w:jc w:val="both"/>
      </w:pPr>
    </w:p>
    <w:p w14:paraId="0697E5A8" w14:textId="77777777" w:rsidR="00EE1DCF" w:rsidRDefault="00EE1DCF" w:rsidP="00EE1DCF">
      <w:pPr>
        <w:contextualSpacing/>
        <w:jc w:val="both"/>
      </w:pPr>
      <w:r>
        <w:t>Otro aporte central fue la expectativa respecto a la movilidad, especialmente el anhelo de que el Metro de Bogotá se encuentre plenamente en funcionamiento dentro de diez años. Este deseo fue expresado con entusiasmo, no solo por la importancia del proyecto, sino porque muchos participantes manifestaron el anhelo de alcanzarlo a conocer y utilizar. Para ellos, contar con un sistema de transporte moderno y eficiente representa una oportunidad para mejorar sus desplazamientos, reducir tiempos de viaje y acceder de manera más segura a servicios de salud, recreación y trámites institucionales. Esta expectativa se acompañó de reflexiones sobre el estado actual del transporte público, destacando la necesidad de que sea más accesible para personas con limitaciones de movilidad, que se reduzcan las aglomeraciones y que exista mayor empatía hacia las personas mayores en los espacios de desplazamiento.</w:t>
      </w:r>
    </w:p>
    <w:p w14:paraId="0C5206DF" w14:textId="77777777" w:rsidR="00EE1DCF" w:rsidRDefault="00EE1DCF" w:rsidP="00EE1DCF">
      <w:pPr>
        <w:contextualSpacing/>
        <w:jc w:val="both"/>
      </w:pPr>
    </w:p>
    <w:p w14:paraId="41DE4C43" w14:textId="3DA46D9F" w:rsidR="00EE1DCF" w:rsidRDefault="00EE1DCF" w:rsidP="00EE1DCF">
      <w:pPr>
        <w:contextualSpacing/>
        <w:jc w:val="both"/>
      </w:pPr>
      <w:r>
        <w:t>La seguridad ciudadana ocupó un p</w:t>
      </w:r>
      <w:r>
        <w:t>apel importante en la discusión, ya que v</w:t>
      </w:r>
      <w:r>
        <w:t>arios participantes manifestaron su preocupación por los niveles de inseguridad en diferentes sectores de la ciudad, expresando su deseo de que, en diez años, Bogotá sea un lugar donde puedan caminar con tranquilidad, esperar un bus sin temor o realizar actividades recreativas sin riesgos. Para ellos, la seguridad no se relaciona únicamente con la presencia policial, sino con la construcción de convivencia, el fortalecimiento del tejido social, la iluminación adecuada en los barrios y la creación de espacios públicos pensados para generar confianza y bienestar.</w:t>
      </w:r>
    </w:p>
    <w:p w14:paraId="08208979" w14:textId="77777777" w:rsidR="00EE1DCF" w:rsidRDefault="00EE1DCF" w:rsidP="00EE1DCF">
      <w:pPr>
        <w:contextualSpacing/>
        <w:jc w:val="both"/>
      </w:pPr>
    </w:p>
    <w:p w14:paraId="6346A658" w14:textId="77777777" w:rsidR="00EE1DCF" w:rsidRDefault="00EE1DCF" w:rsidP="00EE1DCF">
      <w:pPr>
        <w:contextualSpacing/>
        <w:jc w:val="both"/>
      </w:pPr>
      <w:r>
        <w:t>Dentro de las aspiraciones comunes también surgió el deseo de que la ciudad fortalezca su sistema de salud, priorizando la atención de las personas mayores. Manifestaron que, para que Bogotá sea verdaderamente una ciudad para la vejez, es imprescindible contar con citas oportunas, atención humanizada, programas preventivos sólidos y escenarios de acompañamiento integral. Esta visión se relaciona directamente con su experiencia cotidiana, donde la atención en salud suele ser tardía, distante o insuficiente. Para ellos, el futuro deseado es aquel en el que la salud sea un derecho garantizado en todas sus dimensiones, incluyendo la emocional, la mental y la social.</w:t>
      </w:r>
    </w:p>
    <w:p w14:paraId="7917C801" w14:textId="77777777" w:rsidR="00EE1DCF" w:rsidRDefault="00EE1DCF" w:rsidP="00EE1DCF">
      <w:pPr>
        <w:contextualSpacing/>
        <w:jc w:val="both"/>
      </w:pPr>
    </w:p>
    <w:p w14:paraId="31A6E5A3" w14:textId="77777777" w:rsidR="00EE1DCF" w:rsidRDefault="00EE1DCF" w:rsidP="00BC6DEA">
      <w:pPr>
        <w:contextualSpacing/>
      </w:pPr>
    </w:p>
    <w:p w14:paraId="6AC4797A" w14:textId="77777777" w:rsidR="00EE1DCF" w:rsidRDefault="00EE1DCF" w:rsidP="00BC6DEA">
      <w:pPr>
        <w:contextualSpacing/>
      </w:pPr>
    </w:p>
    <w:p w14:paraId="72F8F746" w14:textId="2271A446" w:rsidR="00BC6DEA" w:rsidRPr="00F31791" w:rsidRDefault="00EE1DCF" w:rsidP="00BC6DEA">
      <w:pPr>
        <w:contextualSpacing/>
        <w:rPr>
          <w:b/>
          <w:bCs/>
          <w:i/>
          <w:iCs/>
          <w:u w:val="single"/>
        </w:rPr>
      </w:pPr>
      <w:r w:rsidRPr="00F31791">
        <w:rPr>
          <w:b/>
          <w:bCs/>
          <w:i/>
          <w:iCs/>
          <w:u w:val="single"/>
        </w:rPr>
        <w:t xml:space="preserve"> </w:t>
      </w:r>
      <w:r w:rsidR="00F31791" w:rsidRPr="00F31791">
        <w:rPr>
          <w:b/>
          <w:bCs/>
          <w:i/>
          <w:iCs/>
          <w:u w:val="single"/>
        </w:rPr>
        <w:t>OBSERVACIONES GENERALES DE LA JORNADA</w:t>
      </w:r>
    </w:p>
    <w:p w14:paraId="54332899" w14:textId="77777777" w:rsidR="00BC6DEA" w:rsidRDefault="00BC6DEA" w:rsidP="00BC6DEA">
      <w:pPr>
        <w:contextualSpacing/>
      </w:pPr>
    </w:p>
    <w:p w14:paraId="698EDC59" w14:textId="77777777" w:rsidR="00EE1DCF" w:rsidRDefault="00F31791" w:rsidP="00BC6DEA">
      <w:pPr>
        <w:contextualSpacing/>
        <w:rPr>
          <w:i/>
          <w:iCs/>
          <w:u w:val="single"/>
        </w:rPr>
      </w:pPr>
      <w:r w:rsidRPr="004F1E88">
        <w:rPr>
          <w:i/>
          <w:iCs/>
          <w:u w:val="single"/>
        </w:rPr>
        <w:t>(Clima de la sesión, participación, comentarios espontáneos, aspectos logísticos o emocionales relevantes)</w:t>
      </w:r>
    </w:p>
    <w:p w14:paraId="54F16E49" w14:textId="77777777" w:rsidR="00EE1DCF" w:rsidRDefault="00EE1DCF" w:rsidP="00BC6DEA">
      <w:pPr>
        <w:contextualSpacing/>
        <w:rPr>
          <w:i/>
          <w:iCs/>
          <w:u w:val="single"/>
        </w:rPr>
      </w:pPr>
    </w:p>
    <w:p w14:paraId="2F6C9B88" w14:textId="77777777" w:rsidR="00EE1DCF" w:rsidRPr="00EE1DCF" w:rsidRDefault="00EE1DCF" w:rsidP="00EE1DCF">
      <w:pPr>
        <w:contextualSpacing/>
        <w:jc w:val="both"/>
        <w:rPr>
          <w:iCs/>
        </w:rPr>
      </w:pPr>
      <w:r w:rsidRPr="00EE1DCF">
        <w:rPr>
          <w:iCs/>
        </w:rPr>
        <w:t>La jornada se desarrolló en un ambiente dinámico, participativo y cargado de emociones que fluctuaron a lo largo de la sesión. Desde el comienzo se percibió un clima de entusiasmo generalizado, reflejado en los comentarios espontáneos, las risas compartidas y la disposición inmediata para iniciar la actividad. Las personas mayores llegaron con una actitud de apertura, interesadas en comprender en qué consistía el ejercicio y motivadas por la oportunidad de crear, compartir y reflexionar colectivamente sobre sus experiencias personales y sus expectativas respecto al futuro de la ciudad.</w:t>
      </w:r>
    </w:p>
    <w:p w14:paraId="74978440" w14:textId="77777777" w:rsidR="00EE1DCF" w:rsidRPr="00EE1DCF" w:rsidRDefault="00EE1DCF" w:rsidP="00EE1DCF">
      <w:pPr>
        <w:contextualSpacing/>
        <w:jc w:val="both"/>
        <w:rPr>
          <w:iCs/>
        </w:rPr>
      </w:pPr>
    </w:p>
    <w:p w14:paraId="73B96EE7" w14:textId="77777777" w:rsidR="00EE1DCF" w:rsidRPr="00EE1DCF" w:rsidRDefault="00EE1DCF" w:rsidP="00EE1DCF">
      <w:pPr>
        <w:contextualSpacing/>
        <w:jc w:val="both"/>
        <w:rPr>
          <w:iCs/>
        </w:rPr>
      </w:pPr>
      <w:r w:rsidRPr="00EE1DCF">
        <w:rPr>
          <w:iCs/>
        </w:rPr>
        <w:t>La unificación de las dos dinámicas —la maleta de la vida y la visión de futuro— permitió optimizar el tiempo y garantizó la participación plena de todos los asistentes. Desde una perspectiva metodológica, esta decisión favoreció la integración de las reflexiones personales con la construcción colectiva, lo cual enriqueció la sesión al permitir que cada participante se expresara desde su historia individual y, al mismo tiempo, desde su posición como ciudadano que habita la ciudad y tiene expectativas respecto a su desarrollo. Logísticamente, la actividad fluía de manera continua y ordenada, sin interrupciones significativas, ya que tanto los materiales como el espacio estaban dispuestos de forma estratégica para facilitar el tránsito entre la creación individual y la exposición grupal.</w:t>
      </w:r>
    </w:p>
    <w:p w14:paraId="2BE0843D" w14:textId="77777777" w:rsidR="00EE1DCF" w:rsidRPr="00EE1DCF" w:rsidRDefault="00EE1DCF" w:rsidP="00EE1DCF">
      <w:pPr>
        <w:contextualSpacing/>
        <w:jc w:val="both"/>
        <w:rPr>
          <w:iCs/>
        </w:rPr>
      </w:pPr>
    </w:p>
    <w:p w14:paraId="5F3DD66D" w14:textId="77777777" w:rsidR="00EE1DCF" w:rsidRPr="00EE1DCF" w:rsidRDefault="00EE1DCF" w:rsidP="00EE1DCF">
      <w:pPr>
        <w:contextualSpacing/>
        <w:jc w:val="both"/>
        <w:rPr>
          <w:iCs/>
        </w:rPr>
      </w:pPr>
      <w:r w:rsidRPr="00EE1DCF">
        <w:rPr>
          <w:iCs/>
        </w:rPr>
        <w:t>En los primeros momentos fue evidente un alto nivel de energía en el grupo. La emoción inicial los llevó a conversar entre ellos, comentar la actividad, mostrar sus dibujos y preguntar sobre las elecciones de sus compañeros, lo cual generó un ambiente ruidoso pero positivo, caracterizado por la espontaneidad y la alegría. Sin embargo, a medida que iniciaron las exposiciones individuales, el clima cambió progresivamente hacia uno de mayor concentración y sensibilidad. La atención comenzó a dirigirse a las historias de vida que cada persona compartía, y el grupo fue entrando en una dinámica de escucha activa, respeto y empatía. Este tránsito del ruido inicial hacia la serenidad reflexiva evidencia la capacidad del grupo para autorregularse, demostrando un fuerte compromiso con la experiencia de sus compañeros y un sólido sentido de comunidad.</w:t>
      </w:r>
    </w:p>
    <w:p w14:paraId="6257EB43" w14:textId="77777777" w:rsidR="00EE1DCF" w:rsidRPr="00EE1DCF" w:rsidRDefault="00EE1DCF" w:rsidP="00EE1DCF">
      <w:pPr>
        <w:contextualSpacing/>
        <w:jc w:val="both"/>
        <w:rPr>
          <w:iCs/>
        </w:rPr>
      </w:pPr>
    </w:p>
    <w:p w14:paraId="61E9571C" w14:textId="77777777" w:rsidR="00EE1DCF" w:rsidRPr="00EE1DCF" w:rsidRDefault="00EE1DCF" w:rsidP="00EE1DCF">
      <w:pPr>
        <w:contextualSpacing/>
        <w:jc w:val="both"/>
        <w:rPr>
          <w:iCs/>
        </w:rPr>
      </w:pPr>
      <w:r w:rsidRPr="00EE1DCF">
        <w:rPr>
          <w:iCs/>
        </w:rPr>
        <w:t>En términos emocionales, la jornada movilizó recuerdos profundos, muchos de ellos vinculados a personas que ya no están presentes, a viajes significativos o a momentos memorables que marcaron su trayectoria. Esto generó expresiones de nostalgia, pero también de gratitud, pues varias personas señalaron que la actividad les permitió recordar experiencias agradables que no habían rememorado en mucho tiempo. Hubo quienes expresaron emociones más intensas, como tristeza al hablar de familiares fallecidos, pero estas expresiones fueron acogidas por el grupo con cariño y respeto. La atmósfera permitió que cada persona se sintiera escuchada, acompañada y comprendida, lo cual fortaleció el sentido de cohesión y confianza.</w:t>
      </w:r>
    </w:p>
    <w:p w14:paraId="4FBFAAFB" w14:textId="77777777" w:rsidR="00EE1DCF" w:rsidRPr="00EE1DCF" w:rsidRDefault="00EE1DCF" w:rsidP="00EE1DCF">
      <w:pPr>
        <w:contextualSpacing/>
        <w:jc w:val="both"/>
        <w:rPr>
          <w:iCs/>
        </w:rPr>
      </w:pPr>
    </w:p>
    <w:p w14:paraId="070F48E9" w14:textId="77777777" w:rsidR="00EE1DCF" w:rsidRPr="00EE1DCF" w:rsidRDefault="00EE1DCF" w:rsidP="00EE1DCF">
      <w:pPr>
        <w:contextualSpacing/>
        <w:jc w:val="both"/>
        <w:rPr>
          <w:iCs/>
        </w:rPr>
      </w:pPr>
      <w:r w:rsidRPr="00EE1DCF">
        <w:rPr>
          <w:iCs/>
        </w:rPr>
        <w:lastRenderedPageBreak/>
        <w:t>Desde el punto de vista de la participación, todas las personas mayores tuvieron la oportunidad de intervenir, ya fuera para explicar los elementos de su maleta o para aportar ideas al mural colectivo. La metodología utilizada favoreció que no se quedaran integrantes sin voz, y aquellos que inicialmente se mostraron más callados, poco a poco se animaron a compartir, motivados por las intervenciones de sus compañeros. Las exposiciones estuvieron acompañadas de aplausos, gestos de aprobación y palabras de apoyo, elementos que reflejan un clima de compañerismo y reconocimiento mutuo. La dinámica grupal permitió que, incluso aquellos con dificultades para la expresión verbal, se sintieran incluidos y valorados.</w:t>
      </w:r>
    </w:p>
    <w:p w14:paraId="706CD16F" w14:textId="77777777" w:rsidR="00EE1DCF" w:rsidRPr="00EE1DCF" w:rsidRDefault="00EE1DCF" w:rsidP="00EE1DCF">
      <w:pPr>
        <w:contextualSpacing/>
        <w:jc w:val="both"/>
        <w:rPr>
          <w:iCs/>
        </w:rPr>
      </w:pPr>
    </w:p>
    <w:p w14:paraId="4D20BB30" w14:textId="1C27C286" w:rsidR="00EE1DCF" w:rsidRPr="00EE1DCF" w:rsidRDefault="00EE1DCF" w:rsidP="00EE1DCF">
      <w:pPr>
        <w:contextualSpacing/>
        <w:jc w:val="both"/>
        <w:rPr>
          <w:iCs/>
        </w:rPr>
      </w:pPr>
      <w:r>
        <w:rPr>
          <w:iCs/>
        </w:rPr>
        <w:t>L</w:t>
      </w:r>
      <w:r w:rsidRPr="00EE1DCF">
        <w:rPr>
          <w:iCs/>
        </w:rPr>
        <w:t>a jornada estuvo marcada por un clima emocionalmente rico, un ambiente participativo y un desarrollo logístico adecuado, permitiendo que la actividad se viviera plenamente en sus dimensiones personales, grupales y simbólicas. La interacción entre los participantes, la profundidad de las reflexiones y la sensibilidad presente en las exposiciones individuales consolidaron una jornada significativa tanto para los asistentes como para el proceso metodológico de la relatoría, aportando insumos valiosos para la construcción de la Política Pública de Envejecimiento y Vejez.</w:t>
      </w:r>
    </w:p>
    <w:p w14:paraId="7BBA0404" w14:textId="77777777" w:rsidR="00EE1DCF" w:rsidRDefault="00EE1DCF" w:rsidP="00BC6DEA">
      <w:pPr>
        <w:contextualSpacing/>
        <w:rPr>
          <w:i/>
          <w:iCs/>
          <w:u w:val="single"/>
        </w:rPr>
      </w:pPr>
    </w:p>
    <w:p w14:paraId="2A38F6A7" w14:textId="77777777" w:rsidR="00EE1DCF" w:rsidRDefault="00EE1DCF" w:rsidP="00BC6DEA">
      <w:pPr>
        <w:contextualSpacing/>
        <w:rPr>
          <w:i/>
          <w:iCs/>
          <w:u w:val="single"/>
        </w:rPr>
      </w:pPr>
    </w:p>
    <w:p w14:paraId="21184E54" w14:textId="77777777" w:rsidR="00EE1DCF" w:rsidRDefault="00EE1DCF" w:rsidP="00F31791">
      <w:pPr>
        <w:contextualSpacing/>
        <w:rPr>
          <w:b/>
          <w:bCs/>
          <w:i/>
          <w:iCs/>
          <w:u w:val="single"/>
        </w:rPr>
      </w:pPr>
      <w:r w:rsidRPr="00F31791">
        <w:rPr>
          <w:b/>
          <w:bCs/>
          <w:i/>
          <w:iCs/>
          <w:u w:val="single"/>
        </w:rPr>
        <w:t xml:space="preserve"> </w:t>
      </w:r>
      <w:r w:rsidR="00F31791" w:rsidRPr="00F31791">
        <w:rPr>
          <w:b/>
          <w:bCs/>
          <w:i/>
          <w:iCs/>
          <w:u w:val="single"/>
        </w:rPr>
        <w:t>CONCLUSIONES RELATORIA (MENSAJES CLAVE O RECURRENTES EN LA SESIÓN)</w:t>
      </w:r>
    </w:p>
    <w:p w14:paraId="57789BB0" w14:textId="77777777" w:rsidR="00EE1DCF" w:rsidRDefault="00EE1DCF" w:rsidP="00F31791">
      <w:pPr>
        <w:contextualSpacing/>
        <w:rPr>
          <w:b/>
          <w:bCs/>
          <w:i/>
          <w:iCs/>
          <w:u w:val="single"/>
        </w:rPr>
      </w:pPr>
    </w:p>
    <w:p w14:paraId="72C77CB2" w14:textId="189685B5" w:rsidR="00EE1DCF" w:rsidRPr="00EE1DCF" w:rsidRDefault="00EE1DCF" w:rsidP="00854628">
      <w:pPr>
        <w:contextualSpacing/>
        <w:jc w:val="both"/>
        <w:rPr>
          <w:iCs/>
        </w:rPr>
      </w:pPr>
      <w:r w:rsidRPr="00BC6DEA">
        <w:t xml:space="preserve"> </w:t>
      </w:r>
      <w:r w:rsidRPr="00EE1DCF">
        <w:rPr>
          <w:iCs/>
        </w:rPr>
        <w:t>Las conclusiones de la jornada permiten identificar un conjunto de mensajes clave que emergieron de manera reiterada durante la sesión y que, en su conjunto, reflejan no solo las percepciones y experiencias de las personas mayores, sino también sus aspiraciones en relación con la ciudad, la calidad de vida y los procesos de envejecimiento. La actividad reveló que las personas mayores poseen una gran capacidad para reflexionar sobre su trayectoria vital, reconocer sus aprendizajes, identificar sus necesidades y proyectar deseos hacia el futuro, lo que constituye un insumo fundamental para cualquier proceso de formulación de políticas públicas que busque ser verdaderamente participativo.</w:t>
      </w:r>
    </w:p>
    <w:p w14:paraId="6A07A2D6" w14:textId="77777777" w:rsidR="00EE1DCF" w:rsidRPr="00EE1DCF" w:rsidRDefault="00EE1DCF" w:rsidP="00854628">
      <w:pPr>
        <w:contextualSpacing/>
        <w:jc w:val="both"/>
        <w:rPr>
          <w:iCs/>
        </w:rPr>
      </w:pPr>
    </w:p>
    <w:p w14:paraId="41FED46B" w14:textId="30985818" w:rsidR="00EE1DCF" w:rsidRPr="00EE1DCF" w:rsidRDefault="00EE1DCF" w:rsidP="00854628">
      <w:pPr>
        <w:contextualSpacing/>
        <w:jc w:val="both"/>
        <w:rPr>
          <w:iCs/>
        </w:rPr>
      </w:pPr>
      <w:r w:rsidRPr="00EE1DCF">
        <w:rPr>
          <w:iCs/>
        </w:rPr>
        <w:t>En primer lugar, se hizo evidente que la familia, los vínculos afectivos y la memoria emocional tienen un valor central en la vida de las personas mayores. La selección de recuerdos asociados a viajes familiares, momentos compartidos con seres queridos y la presencia simbólica de familiares fallecidos muestra que los cimientos emocionales construidos a lo largo de la vida continúan siendo fuentes de fortaleza, consuelo y sentido. Estos recuerdos no solo conectan a los participantes con su pasado, sino que también orientan su forma de entender el presente y de proyectarse hacia el futuro.</w:t>
      </w:r>
    </w:p>
    <w:p w14:paraId="6827DD31" w14:textId="77777777" w:rsidR="00EE1DCF" w:rsidRPr="00EE1DCF" w:rsidRDefault="00EE1DCF" w:rsidP="00854628">
      <w:pPr>
        <w:contextualSpacing/>
        <w:jc w:val="both"/>
        <w:rPr>
          <w:iCs/>
        </w:rPr>
      </w:pPr>
    </w:p>
    <w:p w14:paraId="5C5D9636" w14:textId="77777777" w:rsidR="00EE1DCF" w:rsidRPr="00EE1DCF" w:rsidRDefault="00EE1DCF" w:rsidP="00854628">
      <w:pPr>
        <w:contextualSpacing/>
        <w:jc w:val="both"/>
        <w:rPr>
          <w:iCs/>
        </w:rPr>
      </w:pPr>
      <w:r w:rsidRPr="00EE1DCF">
        <w:rPr>
          <w:iCs/>
        </w:rPr>
        <w:t xml:space="preserve">En segundo lugar, se identificó una fuerte presencia de valores como el respeto, el amor, el compañerismo y la fe, los cuales fueron mencionados por la mayoría de los participantes como principios rectores en su forma de relacionarse con los demás. Estos valores representan no solo fundamentos éticos personales, sino también aspiraciones sociales. El respeto, por ejemplo, fue mencionado como un valor necesario para mejorar la convivencia intergeneracional y para construir relaciones más armónicas en la ciudad. El amor y el compañerismo fueron destacados como claves para el apoyo mutuo y la construcción de redes de cuidado, especialmente entre personas mayores. </w:t>
      </w:r>
      <w:r w:rsidRPr="00EE1DCF">
        <w:rPr>
          <w:iCs/>
        </w:rPr>
        <w:lastRenderedPageBreak/>
        <w:t>La fe, en sus múltiples formas, fue descrita como un soporte emocional que permite sostener la esperanza frente a las dificultades.</w:t>
      </w:r>
    </w:p>
    <w:p w14:paraId="0D5887A9" w14:textId="77777777" w:rsidR="00EE1DCF" w:rsidRPr="00EE1DCF" w:rsidRDefault="00EE1DCF" w:rsidP="00854628">
      <w:pPr>
        <w:contextualSpacing/>
        <w:jc w:val="both"/>
        <w:rPr>
          <w:iCs/>
        </w:rPr>
      </w:pPr>
    </w:p>
    <w:p w14:paraId="18592368" w14:textId="5F784B50" w:rsidR="00EE1DCF" w:rsidRPr="00EE1DCF" w:rsidRDefault="00EE1DCF" w:rsidP="00854628">
      <w:pPr>
        <w:contextualSpacing/>
        <w:jc w:val="both"/>
        <w:rPr>
          <w:iCs/>
        </w:rPr>
      </w:pPr>
      <w:r w:rsidRPr="00EE1DCF">
        <w:rPr>
          <w:iCs/>
        </w:rPr>
        <w:t xml:space="preserve">Otro mensaje </w:t>
      </w:r>
      <w:bookmarkStart w:id="0" w:name="_GoBack"/>
      <w:bookmarkEnd w:id="0"/>
      <w:r w:rsidRPr="00EE1DCF">
        <w:rPr>
          <w:iCs/>
        </w:rPr>
        <w:t>que emergió durante la sesión se relaciona con la capacidad de las personas mayores para imaginar futuros posibles y desarrollar proyecciones a largo plazo sobre la ciudad que desean habitar. La visión de futuro elaborada colectivamente reveló que los participantes conciben una Bogotá más inclusiva, segura, limpia y accesible. La expectativa de contar con un Metro en funcionamiento dentro de diez años se convirtió en un símbolo de modernidad, eficiencia y oportunidad, permitiendo expresar tanto el deseo de vivir en una ciudad con mejor movilidad como la ilusión personal de poder utilizar ese sistema de transporte. La mención reiterada de la seguridad urbana como un elemento clave demuestra la preocupación constante por el riesgo y la vulnerabilidad que enfrentan, y evidencia la necesidad de políticas que garanticen espacios más protectores para la vejez.</w:t>
      </w:r>
    </w:p>
    <w:p w14:paraId="2EB00B6C" w14:textId="77777777" w:rsidR="00EE1DCF" w:rsidRPr="00EE1DCF" w:rsidRDefault="00EE1DCF" w:rsidP="00854628">
      <w:pPr>
        <w:contextualSpacing/>
        <w:jc w:val="both"/>
        <w:rPr>
          <w:iCs/>
        </w:rPr>
      </w:pPr>
    </w:p>
    <w:p w14:paraId="32B30261" w14:textId="77777777" w:rsidR="00EE1DCF" w:rsidRPr="00EE1DCF" w:rsidRDefault="00EE1DCF" w:rsidP="00854628">
      <w:pPr>
        <w:contextualSpacing/>
        <w:jc w:val="both"/>
        <w:rPr>
          <w:iCs/>
        </w:rPr>
      </w:pPr>
      <w:r w:rsidRPr="00EE1DCF">
        <w:rPr>
          <w:iCs/>
        </w:rPr>
        <w:t>Asimismo, apareció de manera frecuente la necesidad de fortalecer el acceso a la salud y de priorizar a las personas mayores dentro de los servicios públicos. Los participantes expresaron que desean vivir en una ciudad donde la atención en salud sea oportuna, respetuosa y centrada en sus condiciones específicas, reconociendo que la vejez implica cambios que requieren acompañamiento profesional adecuado. Este mensaje se vincula directamente con la reflexión sobre los cambios que han experimentado a nivel corporal, emocional y social, reconociendo la importancia de recibir apoyo para enfrentar los desafíos asociados al envejecimiento.</w:t>
      </w:r>
    </w:p>
    <w:p w14:paraId="186F1C68" w14:textId="77777777" w:rsidR="00EE1DCF" w:rsidRPr="00EE1DCF" w:rsidRDefault="00EE1DCF" w:rsidP="00854628">
      <w:pPr>
        <w:contextualSpacing/>
        <w:jc w:val="both"/>
        <w:rPr>
          <w:iCs/>
        </w:rPr>
      </w:pPr>
    </w:p>
    <w:p w14:paraId="79A17B19" w14:textId="77777777" w:rsidR="00EE1DCF" w:rsidRPr="00EE1DCF" w:rsidRDefault="00EE1DCF" w:rsidP="00854628">
      <w:pPr>
        <w:contextualSpacing/>
        <w:jc w:val="both"/>
        <w:rPr>
          <w:iCs/>
        </w:rPr>
      </w:pPr>
      <w:r w:rsidRPr="00EE1DCF">
        <w:rPr>
          <w:iCs/>
        </w:rPr>
        <w:t>Desde una perspectiva metodológica, la actividad permitió concluir que las personas mayores valoran profundamente los espacios donde pueden expresar sus ideas, ser escuchadas y participar activamente en la construcción de propuestas que las afectan directamente. La alta participación observada durante la sesión demuestra que, cuando se generan condiciones de escucha, respeto y reconocimiento, las personas mayores se involucran de manera activa y significativa. Por tanto, esta relatoría evidencia la importancia de continuar fortaleciendo procesos de participación ciudadana que incorporen de manera genuina las voces de las personas mayores como sujetos políticos y no solo como receptores de servicios.</w:t>
      </w:r>
    </w:p>
    <w:p w14:paraId="42FC6C90" w14:textId="77777777" w:rsidR="00EE1DCF" w:rsidRPr="00EE1DCF" w:rsidRDefault="00EE1DCF" w:rsidP="00854628">
      <w:pPr>
        <w:contextualSpacing/>
        <w:jc w:val="both"/>
        <w:rPr>
          <w:iCs/>
        </w:rPr>
      </w:pPr>
    </w:p>
    <w:p w14:paraId="29041550" w14:textId="68DD9B2A" w:rsidR="00FE40BA" w:rsidRPr="00BC6DEA" w:rsidRDefault="00EE1DCF" w:rsidP="00854628">
      <w:pPr>
        <w:contextualSpacing/>
        <w:jc w:val="both"/>
      </w:pPr>
      <w:r w:rsidRPr="00EE1DCF">
        <w:rPr>
          <w:iCs/>
        </w:rPr>
        <w:t>Finalmente, la jornada permitió concluir que las personas mayores no solo cargan con recuerdos y experiencias pasadas, sino que también poseen una mirada lúcida, crítica y esperanzadora sobre el futuro. Su capacidad de imaginar una ciudad transformada, más justa y más humana, constituye un aporte invaluable para las políticas públicas que buscan construir entornos adecuados para el envejecimiento. Esta visión, sumada a la riqueza emocional y experiencial que poseen, demuestra que la construcción de una Bogotá para todas las edades debe incorporar activamente las percepciones, necesidades y aspiraciones de quienes ya habitan la vejez y desean seguir viviendo su ciudad con dignidad, bienestar y sentido.</w:t>
      </w:r>
    </w:p>
    <w:sectPr w:rsidR="00FE40BA" w:rsidRPr="00BC6DEA" w:rsidSect="00640E9F">
      <w:headerReference w:type="default" r:id="rId10"/>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160C5" w14:textId="77777777" w:rsidR="00B528AD" w:rsidRDefault="00B528AD" w:rsidP="00BC6DEA">
      <w:pPr>
        <w:spacing w:after="0" w:line="240" w:lineRule="auto"/>
      </w:pPr>
      <w:r>
        <w:separator/>
      </w:r>
    </w:p>
  </w:endnote>
  <w:endnote w:type="continuationSeparator" w:id="0">
    <w:p w14:paraId="2AECBD5A" w14:textId="77777777" w:rsidR="00B528AD" w:rsidRDefault="00B528AD" w:rsidP="00BC6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73323" w14:textId="77777777" w:rsidR="00B528AD" w:rsidRDefault="00B528AD" w:rsidP="00BC6DEA">
      <w:pPr>
        <w:spacing w:after="0" w:line="240" w:lineRule="auto"/>
      </w:pPr>
      <w:r>
        <w:separator/>
      </w:r>
    </w:p>
  </w:footnote>
  <w:footnote w:type="continuationSeparator" w:id="0">
    <w:p w14:paraId="225AB4C6" w14:textId="77777777" w:rsidR="00B528AD" w:rsidRDefault="00B528AD" w:rsidP="00BC6D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8964F" w14:textId="1F6F5A7A" w:rsidR="00BC6DEA" w:rsidRDefault="00BC6DEA">
    <w:pPr>
      <w:pStyle w:val="Encabezado"/>
    </w:pPr>
    <w:r>
      <w:rPr>
        <w:noProof/>
        <w:lang w:eastAsia="es-CO"/>
      </w:rPr>
      <w:drawing>
        <wp:anchor distT="0" distB="0" distL="114300" distR="114300" simplePos="0" relativeHeight="251658240" behindDoc="0" locked="0" layoutInCell="1" allowOverlap="1" wp14:anchorId="0DEEC8C6" wp14:editId="427AF0BB">
          <wp:simplePos x="0" y="0"/>
          <wp:positionH relativeFrom="column">
            <wp:posOffset>1249777</wp:posOffset>
          </wp:positionH>
          <wp:positionV relativeFrom="paragraph">
            <wp:posOffset>-114935</wp:posOffset>
          </wp:positionV>
          <wp:extent cx="2893983" cy="578734"/>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14308" name="Imagen 1147214308"/>
                  <pic:cNvPicPr/>
                </pic:nvPicPr>
                <pic:blipFill>
                  <a:blip r:embed="rId1">
                    <a:extLst>
                      <a:ext uri="{28A0092B-C50C-407E-A947-70E740481C1C}">
                        <a14:useLocalDpi xmlns:a14="http://schemas.microsoft.com/office/drawing/2010/main" val="0"/>
                      </a:ext>
                    </a:extLst>
                  </a:blip>
                  <a:stretch>
                    <a:fillRect/>
                  </a:stretch>
                </pic:blipFill>
                <pic:spPr>
                  <a:xfrm>
                    <a:off x="0" y="0"/>
                    <a:ext cx="2893983" cy="57873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237D7B"/>
    <w:multiLevelType w:val="multilevel"/>
    <w:tmpl w:val="5F70CF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020FD9"/>
    <w:multiLevelType w:val="hybridMultilevel"/>
    <w:tmpl w:val="64F6C750"/>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796C6B92"/>
    <w:multiLevelType w:val="hybridMultilevel"/>
    <w:tmpl w:val="FA16EB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7B8F648E"/>
    <w:multiLevelType w:val="hybridMultilevel"/>
    <w:tmpl w:val="6944BA2A"/>
    <w:lvl w:ilvl="0" w:tplc="AC06D5FE">
      <w:start w:val="2"/>
      <w:numFmt w:val="bullet"/>
      <w:lvlText w:val="-"/>
      <w:lvlJc w:val="left"/>
      <w:pPr>
        <w:ind w:left="720" w:hanging="360"/>
      </w:pPr>
      <w:rPr>
        <w:rFonts w:ascii="Calibri" w:eastAsiaTheme="majorEastAsia"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DEA"/>
    <w:rsid w:val="000473E3"/>
    <w:rsid w:val="00066EC4"/>
    <w:rsid w:val="000F16A1"/>
    <w:rsid w:val="00100D62"/>
    <w:rsid w:val="00160D65"/>
    <w:rsid w:val="001C4825"/>
    <w:rsid w:val="0035135D"/>
    <w:rsid w:val="004174C7"/>
    <w:rsid w:val="004A4E30"/>
    <w:rsid w:val="004C080E"/>
    <w:rsid w:val="004F1E88"/>
    <w:rsid w:val="00640E9F"/>
    <w:rsid w:val="006B79FF"/>
    <w:rsid w:val="00765536"/>
    <w:rsid w:val="007F4A7E"/>
    <w:rsid w:val="00845913"/>
    <w:rsid w:val="00853126"/>
    <w:rsid w:val="00854628"/>
    <w:rsid w:val="008D5203"/>
    <w:rsid w:val="008E6F6B"/>
    <w:rsid w:val="009754BE"/>
    <w:rsid w:val="00A318A7"/>
    <w:rsid w:val="00A42706"/>
    <w:rsid w:val="00AC6F15"/>
    <w:rsid w:val="00B528AD"/>
    <w:rsid w:val="00B662D7"/>
    <w:rsid w:val="00BC6DEA"/>
    <w:rsid w:val="00BF6044"/>
    <w:rsid w:val="00BF7545"/>
    <w:rsid w:val="00C8650D"/>
    <w:rsid w:val="00D920D7"/>
    <w:rsid w:val="00DE7B1B"/>
    <w:rsid w:val="00E01D7D"/>
    <w:rsid w:val="00E7715F"/>
    <w:rsid w:val="00EE1DCF"/>
    <w:rsid w:val="00EF3E43"/>
    <w:rsid w:val="00F31791"/>
    <w:rsid w:val="00F5565E"/>
    <w:rsid w:val="00FE40BA"/>
    <w:rsid w:val="02A1D519"/>
    <w:rsid w:val="0B759DFF"/>
    <w:rsid w:val="0CF70144"/>
    <w:rsid w:val="2B93ED75"/>
    <w:rsid w:val="2CCDCED2"/>
    <w:rsid w:val="346885E6"/>
    <w:rsid w:val="3FE27B99"/>
    <w:rsid w:val="40BE00DA"/>
    <w:rsid w:val="4D4DE79A"/>
    <w:rsid w:val="572968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E1969"/>
  <w15:chartTrackingRefBased/>
  <w15:docId w15:val="{2E3C234B-7602-41B7-95D1-1D57CFD8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6DE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6DEA"/>
  </w:style>
  <w:style w:type="paragraph" w:styleId="Piedepgina">
    <w:name w:val="footer"/>
    <w:basedOn w:val="Normal"/>
    <w:link w:val="PiedepginaCar"/>
    <w:uiPriority w:val="99"/>
    <w:unhideWhenUsed/>
    <w:rsid w:val="00BC6DE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6DEA"/>
  </w:style>
  <w:style w:type="paragraph" w:styleId="Prrafodelista">
    <w:name w:val="List Paragraph"/>
    <w:basedOn w:val="Normal"/>
    <w:uiPriority w:val="34"/>
    <w:qFormat/>
    <w:rsid w:val="00BC6DEA"/>
    <w:pPr>
      <w:ind w:left="720"/>
      <w:contextualSpacing/>
    </w:pPr>
  </w:style>
  <w:style w:type="table" w:styleId="Tablaconcuadrcula">
    <w:name w:val="Table Grid"/>
    <w:basedOn w:val="Tablanormal"/>
    <w:uiPriority w:val="39"/>
    <w:rsid w:val="00BC6D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11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2A8BCA-1527-4556-AD9D-ED52CD813810}">
  <ds:schemaRefs>
    <ds:schemaRef ds:uri="http://schemas.microsoft.com/sharepoint/v3/contenttype/forms"/>
  </ds:schemaRefs>
</ds:datastoreItem>
</file>

<file path=customXml/itemProps2.xml><?xml version="1.0" encoding="utf-8"?>
<ds:datastoreItem xmlns:ds="http://schemas.openxmlformats.org/officeDocument/2006/customXml" ds:itemID="{E3916D1E-0A2A-40D5-AE63-5E4C63DA4697}"/>
</file>

<file path=customXml/itemProps3.xml><?xml version="1.0" encoding="utf-8"?>
<ds:datastoreItem xmlns:ds="http://schemas.openxmlformats.org/officeDocument/2006/customXml" ds:itemID="{36865545-491F-49AF-8CF3-4A468BF8C799}">
  <ds:schemaRefs>
    <ds:schemaRef ds:uri="http://schemas.microsoft.com/office/2006/metadata/properties"/>
    <ds:schemaRef ds:uri="http://schemas.microsoft.com/office/infopath/2007/PartnerControls"/>
    <ds:schemaRef ds:uri="bbb0c1b4-1e80-4b13-99e8-394c758dbf45"/>
    <ds:schemaRef ds:uri="e73565db-e967-44cd-b4ac-adaf4b64c325"/>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2938</Words>
  <Characters>16165</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Hernandez Bonilla</dc:creator>
  <cp:keywords/>
  <dc:description/>
  <cp:lastModifiedBy>Sergio Andres Baquero Muñoz</cp:lastModifiedBy>
  <cp:revision>23</cp:revision>
  <dcterms:created xsi:type="dcterms:W3CDTF">2025-11-13T22:25:00Z</dcterms:created>
  <dcterms:modified xsi:type="dcterms:W3CDTF">2025-12-03T20:25:00Z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y fmtid="{D5CDD505-2E9C-101B-9397-08002B2CF9AE}" pid="3" name="MediaServiceImageTags">
    <vt:lpwstr/>
  </property>
</Properties>
</file>